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42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4"/>
        <w:gridCol w:w="3623"/>
        <w:gridCol w:w="1492"/>
        <w:gridCol w:w="3552"/>
      </w:tblGrid>
      <w:tr w:rsidR="00D030F3" w:rsidRPr="008B13B6" w:rsidTr="00251EE1">
        <w:trPr>
          <w:trHeight w:val="806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0F3" w:rsidRPr="00E669D4" w:rsidRDefault="00D030F3" w:rsidP="00251EE1">
            <w:pPr>
              <w:pStyle w:val="BodyText3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  <w:p w:rsidR="00D030F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30F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30F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30F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30F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EJZF VĒRTĒŠANAS KRITĒRIJI</w:t>
            </w:r>
          </w:p>
          <w:p w:rsidR="00D030F3" w:rsidRPr="008B13B6" w:rsidRDefault="00D030F3" w:rsidP="00251EE1">
            <w:pPr>
              <w:pStyle w:val="BodyText3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B13B6">
              <w:rPr>
                <w:sz w:val="24"/>
                <w:szCs w:val="24"/>
              </w:rPr>
              <w:t>.tabula</w:t>
            </w:r>
          </w:p>
        </w:tc>
      </w:tr>
      <w:tr w:rsidR="00D030F3" w:rsidRPr="00CA09C7" w:rsidTr="00251EE1">
        <w:trPr>
          <w:trHeight w:val="797"/>
        </w:trPr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30F3" w:rsidRPr="003F2402" w:rsidRDefault="00D030F3" w:rsidP="00251EE1">
            <w:pPr>
              <w:pStyle w:val="BodyText3"/>
              <w:spacing w:after="0"/>
              <w:jc w:val="center"/>
              <w:rPr>
                <w:sz w:val="28"/>
                <w:szCs w:val="28"/>
              </w:rPr>
            </w:pPr>
            <w:r w:rsidRPr="006361B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D030F3" w:rsidRPr="00CA09C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CA09C7">
              <w:rPr>
                <w:b/>
                <w:sz w:val="24"/>
                <w:szCs w:val="24"/>
              </w:rPr>
              <w:t>EJZF 1 „Zivsaimniecības uzņēmumu attīstība, darbību dažādošana un sezonalitātes ietekmes mazināšana”</w:t>
            </w:r>
          </w:p>
        </w:tc>
      </w:tr>
      <w:tr w:rsidR="00D030F3" w:rsidRPr="00C566C1" w:rsidTr="00251EE1">
        <w:trPr>
          <w:trHeight w:val="387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030F3" w:rsidRPr="00E94DF0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94D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67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D030F3" w:rsidRPr="00C566C1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E94DF0">
              <w:rPr>
                <w:b/>
                <w:sz w:val="24"/>
                <w:szCs w:val="24"/>
              </w:rPr>
              <w:t>Atbilstības kritēriji</w:t>
            </w:r>
          </w:p>
        </w:tc>
      </w:tr>
      <w:tr w:rsidR="00D030F3" w:rsidRPr="0001043E" w:rsidTr="00251EE1">
        <w:trPr>
          <w:trHeight w:val="1293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0F3" w:rsidRPr="00F81FA2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81FA2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3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0F3" w:rsidRPr="00D12C26" w:rsidRDefault="00D030F3" w:rsidP="00251EE1">
            <w:pPr>
              <w:pStyle w:val="BodyText3"/>
              <w:spacing w:after="8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„Talsu rajona partnerība”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5044" w:type="dxa"/>
            <w:gridSpan w:val="2"/>
            <w:shd w:val="clear" w:color="auto" w:fill="auto"/>
            <w:vAlign w:val="center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Ja iesniegtais projekta pieteikums nav atbilstošs </w:t>
            </w:r>
            <w:r>
              <w:rPr>
                <w:sz w:val="24"/>
                <w:szCs w:val="24"/>
              </w:rPr>
              <w:t>Rīcībai</w:t>
            </w:r>
            <w:r w:rsidRPr="0001043E">
              <w:rPr>
                <w:sz w:val="24"/>
                <w:szCs w:val="24"/>
              </w:rPr>
              <w:t>, tas tālāk netiek vērtēts.</w:t>
            </w:r>
          </w:p>
        </w:tc>
      </w:tr>
      <w:tr w:rsidR="00D030F3" w:rsidRPr="0001043E" w:rsidTr="00251EE1">
        <w:trPr>
          <w:trHeight w:val="1176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0F3" w:rsidRPr="00F81FA2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81FA2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3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īstenošanas vieta ir biedrības „Talsu rajona partnerība” teritorija</w:t>
            </w:r>
            <w:r>
              <w:rPr>
                <w:sz w:val="24"/>
                <w:szCs w:val="24"/>
              </w:rPr>
              <w:t xml:space="preserve"> (Rojas un Mērsraga novadi).</w:t>
            </w:r>
          </w:p>
        </w:tc>
        <w:tc>
          <w:tcPr>
            <w:tcW w:w="5044" w:type="dxa"/>
            <w:gridSpan w:val="2"/>
            <w:shd w:val="clear" w:color="auto" w:fill="auto"/>
            <w:vAlign w:val="center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Ja iesniegtā projekta pieteikuma īstenošanas vieta nav biedrības „Talsu rajona partnerība”</w:t>
            </w:r>
            <w:r>
              <w:rPr>
                <w:sz w:val="24"/>
                <w:szCs w:val="24"/>
              </w:rPr>
              <w:t xml:space="preserve"> teritorija</w:t>
            </w:r>
            <w:r w:rsidRPr="0001043E">
              <w:rPr>
                <w:sz w:val="24"/>
                <w:szCs w:val="24"/>
              </w:rPr>
              <w:t>, projekta pieteikums tālāk netiek vērtēts.</w:t>
            </w:r>
          </w:p>
        </w:tc>
      </w:tr>
      <w:tr w:rsidR="00D030F3" w:rsidRPr="006E6B83" w:rsidTr="00251EE1">
        <w:trPr>
          <w:trHeight w:val="775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Administratīvie kritēriji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E6B83">
              <w:rPr>
                <w:b/>
                <w:sz w:val="24"/>
                <w:szCs w:val="24"/>
              </w:rPr>
              <w:t>Max</w:t>
            </w:r>
            <w:proofErr w:type="spellEnd"/>
            <w:r w:rsidRPr="006E6B83">
              <w:rPr>
                <w:b/>
                <w:sz w:val="24"/>
                <w:szCs w:val="24"/>
              </w:rPr>
              <w:t xml:space="preserve"> punktu skaits</w:t>
            </w: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  <w:vertAlign w:val="superscript"/>
              </w:rPr>
            </w:pPr>
            <w:r w:rsidRPr="006E6B83">
              <w:rPr>
                <w:b/>
                <w:sz w:val="24"/>
                <w:szCs w:val="24"/>
              </w:rPr>
              <w:t>Atsauce uz veidlapu</w:t>
            </w:r>
            <w:r w:rsidRPr="006E6B83">
              <w:rPr>
                <w:b/>
                <w:sz w:val="24"/>
                <w:szCs w:val="24"/>
                <w:vertAlign w:val="superscript"/>
              </w:rPr>
              <w:t>[4]</w:t>
            </w:r>
          </w:p>
        </w:tc>
      </w:tr>
      <w:tr w:rsidR="00D030F3" w:rsidRPr="006E6B83" w:rsidTr="00251EE1">
        <w:trPr>
          <w:trHeight w:val="495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 iesnieguma iesniegšana.</w:t>
            </w:r>
            <w:r w:rsidRPr="006E6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auto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Projekta iesniegums kopumā</w:t>
            </w:r>
          </w:p>
        </w:tc>
      </w:tr>
      <w:tr w:rsidR="00D030F3" w:rsidRPr="006E6B83" w:rsidTr="00251EE1">
        <w:trPr>
          <w:trHeight w:val="687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Projekta iesniegumam pievienoti visi pavaddokumenti.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auto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E6B83">
              <w:rPr>
                <w:sz w:val="24"/>
                <w:szCs w:val="24"/>
              </w:rPr>
              <w:t>D.daļa</w:t>
            </w:r>
            <w:proofErr w:type="spellEnd"/>
          </w:p>
        </w:tc>
      </w:tr>
      <w:tr w:rsidR="00D030F3" w:rsidRPr="006E6B83" w:rsidTr="00251EE1">
        <w:trPr>
          <w:trHeight w:val="1163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C7169E">
              <w:rPr>
                <w:sz w:val="24"/>
                <w:szCs w:val="24"/>
              </w:rPr>
              <w:t>Atbalsta pretendenta iesniegto projektu skaits izsludinātajā projektu konkursa kārtā, konkrētajā rīcībā.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auto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 iesniegumu saraksts</w:t>
            </w:r>
          </w:p>
        </w:tc>
      </w:tr>
      <w:tr w:rsidR="00D030F3" w:rsidRPr="006E6B83" w:rsidTr="00251EE1">
        <w:trPr>
          <w:trHeight w:val="408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Kopā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auto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30F3" w:rsidRPr="006E6B83" w:rsidTr="00251EE1">
        <w:trPr>
          <w:trHeight w:val="387"/>
        </w:trPr>
        <w:tc>
          <w:tcPr>
            <w:tcW w:w="1114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Kvalitatīvie kritēriji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rPr>
                <w:b/>
                <w:sz w:val="24"/>
                <w:szCs w:val="24"/>
              </w:rPr>
            </w:pPr>
          </w:p>
        </w:tc>
      </w:tr>
      <w:tr w:rsidR="00D030F3" w:rsidRPr="006E6B83" w:rsidTr="00251EE1">
        <w:trPr>
          <w:trHeight w:val="1163"/>
        </w:trPr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Projektā plānotā rīcība,</w:t>
            </w:r>
            <w:proofErr w:type="gramStart"/>
            <w:r w:rsidRPr="006E6B83">
              <w:rPr>
                <w:sz w:val="24"/>
                <w:szCs w:val="24"/>
              </w:rPr>
              <w:t xml:space="preserve">  </w:t>
            </w:r>
            <w:proofErr w:type="gramEnd"/>
            <w:r w:rsidRPr="006E6B83">
              <w:rPr>
                <w:sz w:val="24"/>
                <w:szCs w:val="24"/>
              </w:rPr>
              <w:t>mērķis, darbības, īstenošanas vieta un nepieciešamība ir skaidri saprotama un pamatota.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B1; B2; B4.1.; B5</w:t>
            </w:r>
          </w:p>
        </w:tc>
      </w:tr>
      <w:tr w:rsidR="00D030F3" w:rsidRPr="006E6B83" w:rsidTr="00251EE1">
        <w:trPr>
          <w:trHeight w:val="452"/>
        </w:trPr>
        <w:tc>
          <w:tcPr>
            <w:tcW w:w="1114" w:type="dxa"/>
            <w:vMerge w:val="restart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623" w:type="dxa"/>
            <w:vMerge w:val="restart"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Projekta iesniedzēja pamatdarbība ir zivsaimniecība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Atbilst</w:t>
            </w:r>
            <w:r w:rsidRPr="006E6B83">
              <w:rPr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3552" w:type="dxa"/>
            <w:vMerge w:val="restart"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A1;A2; C1</w:t>
            </w:r>
          </w:p>
        </w:tc>
      </w:tr>
      <w:tr w:rsidR="00D030F3" w:rsidRPr="006E6B83" w:rsidTr="00251EE1">
        <w:trPr>
          <w:trHeight w:val="322"/>
        </w:trPr>
        <w:tc>
          <w:tcPr>
            <w:tcW w:w="1114" w:type="dxa"/>
            <w:vMerge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Neatbilst</w:t>
            </w:r>
            <w:r w:rsidRPr="006E6B83">
              <w:rPr>
                <w:b/>
                <w:sz w:val="24"/>
                <w:szCs w:val="24"/>
              </w:rPr>
              <w:t xml:space="preserve"> - 0</w:t>
            </w:r>
          </w:p>
        </w:tc>
        <w:tc>
          <w:tcPr>
            <w:tcW w:w="3552" w:type="dxa"/>
            <w:vMerge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D030F3" w:rsidRPr="006E6B83" w:rsidTr="00251EE1">
        <w:trPr>
          <w:trHeight w:val="408"/>
        </w:trPr>
        <w:tc>
          <w:tcPr>
            <w:tcW w:w="1114" w:type="dxa"/>
            <w:vMerge w:val="restart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623" w:type="dxa"/>
            <w:vMerge w:val="restart"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  <w:vertAlign w:val="superscript"/>
              </w:rPr>
            </w:pPr>
            <w:r w:rsidRPr="006E6B83">
              <w:rPr>
                <w:sz w:val="24"/>
                <w:szCs w:val="24"/>
              </w:rPr>
              <w:t>Plānotais produkts vai pakalpojums ir inovatīvs VRG teritorijā.</w:t>
            </w:r>
            <w:r w:rsidRPr="006E6B83">
              <w:rPr>
                <w:sz w:val="24"/>
                <w:szCs w:val="24"/>
                <w:vertAlign w:val="superscript"/>
              </w:rPr>
              <w:t>[5]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 xml:space="preserve">Atbilst </w:t>
            </w:r>
            <w:r w:rsidRPr="006E6B83">
              <w:rPr>
                <w:b/>
                <w:sz w:val="24"/>
                <w:szCs w:val="24"/>
              </w:rPr>
              <w:t>- 2</w:t>
            </w:r>
          </w:p>
        </w:tc>
        <w:tc>
          <w:tcPr>
            <w:tcW w:w="3552" w:type="dxa"/>
            <w:vMerge w:val="restart"/>
          </w:tcPr>
          <w:p w:rsidR="00D030F3" w:rsidRPr="006E6B8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>B3</w:t>
            </w:r>
          </w:p>
        </w:tc>
      </w:tr>
      <w:tr w:rsidR="00D030F3" w:rsidTr="00251EE1">
        <w:trPr>
          <w:trHeight w:val="366"/>
        </w:trPr>
        <w:tc>
          <w:tcPr>
            <w:tcW w:w="1114" w:type="dxa"/>
            <w:vMerge/>
            <w:vAlign w:val="center"/>
          </w:tcPr>
          <w:p w:rsidR="00D030F3" w:rsidRPr="009B2D1F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23" w:type="dxa"/>
            <w:vMerge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D030F3" w:rsidRPr="00525B93" w:rsidRDefault="00D030F3" w:rsidP="00251EE1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525B93">
              <w:rPr>
                <w:sz w:val="24"/>
                <w:szCs w:val="24"/>
              </w:rPr>
              <w:t xml:space="preserve">Neatbilst - </w:t>
            </w:r>
            <w:r w:rsidRPr="00525B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52" w:type="dxa"/>
            <w:vMerge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D030F3" w:rsidTr="00251EE1">
        <w:trPr>
          <w:trHeight w:val="1184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Veikta tirgus izpēte, aprakstīta produkta/pakalpojuma pārdošanas stratēģija, skaidri pamatota mērķauditorija.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B4; B4.1.</w:t>
            </w:r>
          </w:p>
        </w:tc>
      </w:tr>
      <w:tr w:rsidR="00D030F3" w:rsidRPr="0001043E" w:rsidTr="00251EE1">
        <w:trPr>
          <w:trHeight w:val="387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23" w:type="dxa"/>
            <w:vAlign w:val="center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vērsts uz sezonalitātes mazinā</w:t>
            </w:r>
            <w:r>
              <w:rPr>
                <w:sz w:val="24"/>
                <w:szCs w:val="24"/>
              </w:rPr>
              <w:t>šanu.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B4.1.</w:t>
            </w:r>
          </w:p>
        </w:tc>
      </w:tr>
      <w:tr w:rsidR="00D030F3" w:rsidRPr="0001043E" w:rsidTr="00251EE1">
        <w:trPr>
          <w:trHeight w:val="387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Projekts ir vērsts uz darbību dažādošanu.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B2; B4.1.</w:t>
            </w:r>
          </w:p>
        </w:tc>
      </w:tr>
      <w:tr w:rsidR="00D030F3" w:rsidRPr="0001043E" w:rsidTr="00251EE1">
        <w:trPr>
          <w:trHeight w:val="775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1043E">
              <w:rPr>
                <w:sz w:val="24"/>
                <w:szCs w:val="24"/>
              </w:rPr>
              <w:t>rojekt</w:t>
            </w:r>
            <w:r>
              <w:rPr>
                <w:sz w:val="24"/>
                <w:szCs w:val="24"/>
              </w:rPr>
              <w:t>ā norādītas aktivitātes</w:t>
            </w:r>
            <w:r w:rsidRPr="0001043E">
              <w:rPr>
                <w:sz w:val="24"/>
                <w:szCs w:val="24"/>
              </w:rPr>
              <w:t xml:space="preserve"> publicitātes </w:t>
            </w:r>
            <w:r>
              <w:rPr>
                <w:sz w:val="24"/>
                <w:szCs w:val="24"/>
              </w:rPr>
              <w:t>nodrošināšanai un informācijas izplatīšanai.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B13</w:t>
            </w:r>
          </w:p>
        </w:tc>
      </w:tr>
      <w:tr w:rsidR="00D030F3" w:rsidRPr="0001043E" w:rsidTr="00251EE1">
        <w:trPr>
          <w:trHeight w:val="797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Aprakstīta projekta rezultāta uzturēšana</w:t>
            </w:r>
            <w:r>
              <w:rPr>
                <w:sz w:val="24"/>
                <w:szCs w:val="24"/>
              </w:rPr>
              <w:t xml:space="preserve"> pēc projekta ieviešanas</w:t>
            </w:r>
            <w:r w:rsidRPr="0001043E">
              <w:rPr>
                <w:sz w:val="24"/>
                <w:szCs w:val="24"/>
              </w:rPr>
              <w:t xml:space="preserve"> (projekta dzīvotspēja).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B14</w:t>
            </w:r>
          </w:p>
        </w:tc>
      </w:tr>
      <w:tr w:rsidR="00D030F3" w:rsidRPr="0001043E" w:rsidTr="00251EE1">
        <w:trPr>
          <w:trHeight w:val="387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3.9.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Norādīti riski, to novēršanas iespējas.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B4.1; B14</w:t>
            </w:r>
          </w:p>
        </w:tc>
      </w:tr>
      <w:tr w:rsidR="00D030F3" w:rsidTr="00251EE1">
        <w:trPr>
          <w:trHeight w:val="1594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3.10.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rezultāts nod</w:t>
            </w:r>
            <w:r>
              <w:rPr>
                <w:sz w:val="24"/>
                <w:szCs w:val="24"/>
              </w:rPr>
              <w:t xml:space="preserve">arbinātības veicināšanā – radītas jaunas darba vietas (par </w:t>
            </w:r>
            <w:r w:rsidRPr="0038392F">
              <w:rPr>
                <w:b/>
                <w:sz w:val="24"/>
                <w:szCs w:val="24"/>
              </w:rPr>
              <w:t>vienu</w:t>
            </w:r>
            <w:r>
              <w:rPr>
                <w:sz w:val="24"/>
                <w:szCs w:val="24"/>
              </w:rPr>
              <w:t xml:space="preserve"> jaunradītu darba vietu – 1, par </w:t>
            </w:r>
            <w:r w:rsidRPr="001A516F">
              <w:rPr>
                <w:b/>
                <w:sz w:val="24"/>
                <w:szCs w:val="24"/>
              </w:rPr>
              <w:t>divām un vairāk</w:t>
            </w:r>
            <w:proofErr w:type="gramStart"/>
            <w:r w:rsidRPr="001A516F">
              <w:rPr>
                <w:b/>
                <w:sz w:val="24"/>
                <w:szCs w:val="24"/>
              </w:rPr>
              <w:t xml:space="preserve"> </w:t>
            </w:r>
            <w:r w:rsidRPr="001A516F">
              <w:rPr>
                <w:sz w:val="24"/>
                <w:szCs w:val="24"/>
              </w:rPr>
              <w:t xml:space="preserve"> </w:t>
            </w:r>
            <w:proofErr w:type="gramEnd"/>
            <w:r w:rsidRPr="001A516F">
              <w:rPr>
                <w:sz w:val="24"/>
                <w:szCs w:val="24"/>
              </w:rPr>
              <w:t>jaunradītām darba vietām - 2).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</w:tr>
      <w:tr w:rsidR="00D030F3" w:rsidTr="00251EE1">
        <w:trPr>
          <w:trHeight w:val="775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3.11.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Norādīta projekta izmaksu atbilstība projekta rezultātiem.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B4.3.; B7; B8; B9</w:t>
            </w:r>
          </w:p>
        </w:tc>
      </w:tr>
      <w:tr w:rsidR="00D030F3" w:rsidTr="00251EE1">
        <w:trPr>
          <w:trHeight w:val="408"/>
        </w:trPr>
        <w:tc>
          <w:tcPr>
            <w:tcW w:w="1114" w:type="dxa"/>
            <w:vMerge w:val="restart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3623" w:type="dxa"/>
            <w:vMerge w:val="restart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Tie</w:t>
            </w:r>
            <w:r>
              <w:rPr>
                <w:sz w:val="24"/>
                <w:szCs w:val="24"/>
              </w:rPr>
              <w:t>k īstenots kā kopprojekts.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D030F3" w:rsidRPr="00525B9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25B93">
              <w:rPr>
                <w:sz w:val="24"/>
                <w:szCs w:val="24"/>
              </w:rPr>
              <w:t>Atbilst</w:t>
            </w:r>
            <w:r w:rsidRPr="00525B93">
              <w:rPr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3552" w:type="dxa"/>
            <w:vMerge w:val="restart"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</w:tr>
      <w:tr w:rsidR="00D030F3" w:rsidTr="00251EE1">
        <w:trPr>
          <w:trHeight w:val="366"/>
        </w:trPr>
        <w:tc>
          <w:tcPr>
            <w:tcW w:w="1114" w:type="dxa"/>
            <w:vMerge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D030F3" w:rsidRPr="00525B9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25B93">
              <w:rPr>
                <w:sz w:val="24"/>
                <w:szCs w:val="24"/>
              </w:rPr>
              <w:t>Neatbilst</w:t>
            </w:r>
            <w:r w:rsidRPr="00525B93">
              <w:rPr>
                <w:b/>
                <w:sz w:val="24"/>
                <w:szCs w:val="24"/>
              </w:rPr>
              <w:t xml:space="preserve"> - 0</w:t>
            </w:r>
          </w:p>
        </w:tc>
        <w:tc>
          <w:tcPr>
            <w:tcW w:w="3552" w:type="dxa"/>
            <w:vMerge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D030F3" w:rsidTr="00251EE1">
        <w:trPr>
          <w:trHeight w:val="387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F81FA2">
              <w:rPr>
                <w:b/>
                <w:sz w:val="24"/>
                <w:szCs w:val="24"/>
              </w:rPr>
              <w:t>Minimālais iegūstamais punktu skaits</w:t>
            </w:r>
          </w:p>
        </w:tc>
        <w:tc>
          <w:tcPr>
            <w:tcW w:w="1492" w:type="dxa"/>
            <w:vAlign w:val="center"/>
          </w:tcPr>
          <w:p w:rsidR="00D030F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52" w:type="dxa"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D030F3" w:rsidRPr="005D5C10" w:rsidTr="00251EE1">
        <w:trPr>
          <w:trHeight w:val="387"/>
        </w:trPr>
        <w:tc>
          <w:tcPr>
            <w:tcW w:w="1114" w:type="dxa"/>
            <w:shd w:val="clear" w:color="auto" w:fill="FFFFCC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8667" w:type="dxa"/>
            <w:gridSpan w:val="3"/>
            <w:shd w:val="clear" w:color="auto" w:fill="FFFFCC"/>
          </w:tcPr>
          <w:p w:rsidR="00D030F3" w:rsidRPr="005D5C10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D5C10">
              <w:rPr>
                <w:b/>
                <w:sz w:val="24"/>
                <w:szCs w:val="24"/>
              </w:rPr>
              <w:t>Specifiskie kritēriji</w:t>
            </w:r>
          </w:p>
        </w:tc>
      </w:tr>
      <w:tr w:rsidR="00D030F3" w:rsidRPr="0001043E" w:rsidTr="00251EE1">
        <w:trPr>
          <w:trHeight w:val="1594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623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 w:rsidRPr="00525B93">
              <w:rPr>
                <w:sz w:val="24"/>
                <w:szCs w:val="24"/>
              </w:rPr>
              <w:t>Pie vienāda punktu skaita, priekšroka projektam, kas ieguvis augstāku punktu skaitu</w:t>
            </w:r>
            <w:proofErr w:type="gramStart"/>
            <w:r w:rsidRPr="00525B93"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3</w:t>
            </w:r>
            <w:r w:rsidRPr="00525B93">
              <w:rPr>
                <w:sz w:val="24"/>
                <w:szCs w:val="24"/>
              </w:rPr>
              <w:t>.10. kritērijā.  Ja kritērijs</w:t>
            </w:r>
            <w:r>
              <w:rPr>
                <w:sz w:val="24"/>
                <w:szCs w:val="24"/>
              </w:rPr>
              <w:t xml:space="preserve"> 4</w:t>
            </w:r>
            <w:r w:rsidRPr="00525B93">
              <w:rPr>
                <w:sz w:val="24"/>
                <w:szCs w:val="24"/>
              </w:rPr>
              <w:t xml:space="preserve">.1. nenosaka vērtējumu, tiek piemērots kritērijs </w:t>
            </w:r>
            <w:r>
              <w:rPr>
                <w:sz w:val="24"/>
                <w:szCs w:val="24"/>
              </w:rPr>
              <w:t>4</w:t>
            </w:r>
            <w:r w:rsidRPr="00525B93">
              <w:rPr>
                <w:sz w:val="24"/>
                <w:szCs w:val="24"/>
              </w:rPr>
              <w:t>.2.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1A516F">
              <w:rPr>
                <w:b/>
                <w:sz w:val="24"/>
                <w:szCs w:val="24"/>
              </w:rPr>
              <w:t>Papildus tiek piešķirti 0,01 punkti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Vērtēšanas kopsavilkums</w:t>
            </w:r>
          </w:p>
        </w:tc>
      </w:tr>
      <w:tr w:rsidR="00D030F3" w:rsidRPr="0001043E" w:rsidTr="00251EE1">
        <w:trPr>
          <w:trHeight w:val="1960"/>
        </w:trPr>
        <w:tc>
          <w:tcPr>
            <w:tcW w:w="1114" w:type="dxa"/>
            <w:vAlign w:val="center"/>
          </w:tcPr>
          <w:p w:rsidR="00D030F3" w:rsidRPr="006E6B83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E6B83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623" w:type="dxa"/>
          </w:tcPr>
          <w:p w:rsidR="00D030F3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</w:t>
            </w:r>
            <w:r w:rsidRPr="00BD4E90">
              <w:rPr>
                <w:sz w:val="24"/>
                <w:szCs w:val="24"/>
                <w:u w:val="single"/>
              </w:rPr>
              <w:t>vairākiem projektiem vienāds vērtējums</w:t>
            </w:r>
            <w:r>
              <w:rPr>
                <w:sz w:val="24"/>
                <w:szCs w:val="24"/>
              </w:rPr>
              <w:t xml:space="preserve">, lielāko punktu skaitu </w:t>
            </w:r>
            <w:r w:rsidRPr="00BD4E90">
              <w:rPr>
                <w:sz w:val="24"/>
                <w:szCs w:val="24"/>
                <w:u w:val="single"/>
              </w:rPr>
              <w:t>saņem projekts ar mazāko pieprasīto publisko finansējumu</w:t>
            </w:r>
            <w:r>
              <w:rPr>
                <w:sz w:val="24"/>
                <w:szCs w:val="24"/>
              </w:rPr>
              <w:t>, pārējie projekti saņem punktus atbilstoši samazinošā secībā.</w:t>
            </w:r>
          </w:p>
        </w:tc>
        <w:tc>
          <w:tcPr>
            <w:tcW w:w="1492" w:type="dxa"/>
            <w:vAlign w:val="center"/>
          </w:tcPr>
          <w:p w:rsidR="00D030F3" w:rsidRPr="00590E87" w:rsidRDefault="00D030F3" w:rsidP="00251EE1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25B93">
              <w:rPr>
                <w:b/>
                <w:sz w:val="24"/>
                <w:szCs w:val="24"/>
              </w:rPr>
              <w:t>Papildus tiek piešķirti 0,01 punkti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</w:tcPr>
          <w:p w:rsidR="00D030F3" w:rsidRPr="0001043E" w:rsidRDefault="00D030F3" w:rsidP="00251EE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Vērtēšanas kopsavilkums</w:t>
            </w:r>
          </w:p>
        </w:tc>
      </w:tr>
    </w:tbl>
    <w:p w:rsidR="00D030F3" w:rsidRDefault="00D030F3" w:rsidP="00D030F3">
      <w:pPr>
        <w:spacing w:after="160" w:line="259" w:lineRule="auto"/>
      </w:pPr>
    </w:p>
    <w:p w:rsidR="008509CB" w:rsidRDefault="008509CB"/>
    <w:sectPr w:rsidR="008509CB" w:rsidSect="00850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0F3"/>
    <w:rsid w:val="00302ED6"/>
    <w:rsid w:val="004D117F"/>
    <w:rsid w:val="008509CB"/>
    <w:rsid w:val="008E7CD3"/>
    <w:rsid w:val="00C6398F"/>
    <w:rsid w:val="00D0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02ED6"/>
    <w:pPr>
      <w:keepNext/>
      <w:widowControl w:val="0"/>
      <w:shd w:val="clear" w:color="auto" w:fill="FFFFFF"/>
      <w:tabs>
        <w:tab w:val="left" w:pos="518"/>
      </w:tabs>
      <w:autoSpaceDE w:val="0"/>
      <w:autoSpaceDN w:val="0"/>
      <w:adjustRightInd w:val="0"/>
      <w:spacing w:after="0" w:line="20" w:lineRule="atLeast"/>
      <w:jc w:val="both"/>
      <w:outlineLvl w:val="0"/>
    </w:pPr>
    <w:rPr>
      <w:rFonts w:ascii="Arial" w:eastAsia="Times New Roman" w:hAnsi="Arial" w:cs="Times New Roman"/>
      <w:b/>
      <w:bCs/>
      <w:noProof/>
      <w:kern w:val="32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ED6"/>
    <w:rPr>
      <w:rFonts w:ascii="Arial" w:hAnsi="Arial"/>
      <w:b/>
      <w:bCs/>
      <w:noProof/>
      <w:kern w:val="32"/>
      <w:sz w:val="24"/>
      <w:szCs w:val="24"/>
      <w:shd w:val="clear" w:color="auto" w:fill="FFFFFF"/>
      <w:lang w:eastAsia="ru-RU"/>
    </w:rPr>
  </w:style>
  <w:style w:type="paragraph" w:styleId="ListParagraph">
    <w:name w:val="List Paragraph"/>
    <w:basedOn w:val="Normal"/>
    <w:qFormat/>
    <w:rsid w:val="0030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3">
    <w:name w:val="Body Text 3"/>
    <w:basedOn w:val="Normal"/>
    <w:link w:val="BodyText3Char"/>
    <w:unhideWhenUsed/>
    <w:rsid w:val="00D030F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D030F3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1785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</cp:revision>
  <dcterms:created xsi:type="dcterms:W3CDTF">2017-07-13T06:47:00Z</dcterms:created>
  <dcterms:modified xsi:type="dcterms:W3CDTF">2017-07-13T06:48:00Z</dcterms:modified>
</cp:coreProperties>
</file>