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7"/>
        <w:gridCol w:w="4801"/>
        <w:gridCol w:w="1566"/>
        <w:gridCol w:w="1685"/>
        <w:gridCol w:w="1685"/>
      </w:tblGrid>
      <w:tr w:rsidR="00633CB5" w:rsidRPr="0001043E" w:rsidTr="003E17B7"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33CB5" w:rsidRPr="00F81FA2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7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99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A60681">
              <w:rPr>
                <w:sz w:val="24"/>
                <w:szCs w:val="24"/>
              </w:rPr>
              <w:t>EJZF 2</w:t>
            </w:r>
            <w:r w:rsidRPr="0001043E">
              <w:rPr>
                <w:sz w:val="24"/>
                <w:szCs w:val="24"/>
              </w:rPr>
              <w:t xml:space="preserve"> </w:t>
            </w:r>
            <w:r w:rsidRPr="00CA09C7">
              <w:rPr>
                <w:b/>
                <w:sz w:val="24"/>
                <w:szCs w:val="24"/>
              </w:rPr>
              <w:t>„Zivsaimniecību teritoriju dabas un vides resursu  saglabāšana un atjaunošana, klimata pārmaiņu mazināšana”</w:t>
            </w:r>
          </w:p>
          <w:p w:rsidR="00633CB5" w:rsidRPr="0001043E" w:rsidRDefault="00633CB5" w:rsidP="003E17B7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A60681">
              <w:rPr>
                <w:bCs/>
                <w:sz w:val="24"/>
                <w:szCs w:val="24"/>
                <w:lang w:eastAsia="lv-LV"/>
              </w:rPr>
              <w:t>EJZF 3</w:t>
            </w:r>
            <w:r w:rsidRPr="00CA09C7">
              <w:rPr>
                <w:b/>
                <w:bCs/>
                <w:sz w:val="24"/>
                <w:szCs w:val="24"/>
                <w:lang w:eastAsia="lv-LV"/>
              </w:rPr>
              <w:t xml:space="preserve"> „Piekrastes teritoriju publisk</w:t>
            </w:r>
            <w:r w:rsidRPr="00CA09C7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  <w:lang w:eastAsia="lv-LV"/>
              </w:rPr>
              <w:t>ā</w:t>
            </w:r>
            <w:r w:rsidRPr="00CA09C7">
              <w:rPr>
                <w:b/>
                <w:bCs/>
                <w:sz w:val="24"/>
                <w:szCs w:val="24"/>
                <w:lang w:eastAsia="lv-LV"/>
              </w:rPr>
              <w:t>s infrastrukt</w:t>
            </w:r>
            <w:r w:rsidRPr="00CA09C7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  <w:lang w:eastAsia="lv-LV"/>
              </w:rPr>
              <w:t>ū</w:t>
            </w:r>
            <w:r w:rsidRPr="00CA09C7">
              <w:rPr>
                <w:b/>
                <w:bCs/>
                <w:sz w:val="24"/>
                <w:szCs w:val="24"/>
                <w:lang w:eastAsia="lv-LV"/>
              </w:rPr>
              <w:t>ras pilnveidošana un kult</w:t>
            </w:r>
            <w:r w:rsidRPr="00CA09C7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  <w:lang w:eastAsia="lv-LV"/>
              </w:rPr>
              <w:t>ū</w:t>
            </w:r>
            <w:r w:rsidRPr="00CA09C7">
              <w:rPr>
                <w:b/>
                <w:bCs/>
                <w:sz w:val="24"/>
                <w:szCs w:val="24"/>
                <w:lang w:eastAsia="lv-LV"/>
              </w:rPr>
              <w:t>ras mantojuma pieejam</w:t>
            </w:r>
            <w:r w:rsidRPr="00CA09C7">
              <w:rPr>
                <w:rFonts w:ascii="TimesNewRoman,Bold" w:eastAsia="TimesNewRoman,Bold" w:cs="TimesNewRoman,Bold" w:hint="eastAsia"/>
                <w:b/>
                <w:bCs/>
                <w:sz w:val="24"/>
                <w:szCs w:val="24"/>
                <w:lang w:eastAsia="lv-LV"/>
              </w:rPr>
              <w:t>ī</w:t>
            </w:r>
            <w:r w:rsidRPr="00CA09C7">
              <w:rPr>
                <w:b/>
                <w:bCs/>
                <w:sz w:val="24"/>
                <w:szCs w:val="24"/>
                <w:lang w:eastAsia="lv-LV"/>
              </w:rPr>
              <w:t>ba”</w:t>
            </w:r>
          </w:p>
        </w:tc>
      </w:tr>
      <w:tr w:rsidR="00633CB5" w:rsidRPr="00E94DF0" w:rsidTr="003E17B7">
        <w:tc>
          <w:tcPr>
            <w:tcW w:w="11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FFFCC"/>
          </w:tcPr>
          <w:p w:rsidR="00633CB5" w:rsidRPr="00E94DF0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9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633CB5" w:rsidRPr="00E94DF0" w:rsidRDefault="00633CB5" w:rsidP="003E17B7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E94DF0">
              <w:rPr>
                <w:b/>
                <w:sz w:val="24"/>
                <w:szCs w:val="24"/>
              </w:rPr>
              <w:t>Kvalitatīvie kritēriji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</w:tcPr>
          <w:p w:rsidR="00633CB5" w:rsidRP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633CB5">
              <w:rPr>
                <w:b/>
                <w:sz w:val="24"/>
                <w:szCs w:val="24"/>
              </w:rPr>
              <w:t>Maksimālais</w:t>
            </w:r>
            <w:r>
              <w:rPr>
                <w:b/>
                <w:sz w:val="24"/>
                <w:szCs w:val="24"/>
              </w:rPr>
              <w:t xml:space="preserve"> iegūstamais </w:t>
            </w:r>
            <w:r w:rsidRPr="00633CB5">
              <w:rPr>
                <w:b/>
                <w:sz w:val="24"/>
                <w:szCs w:val="24"/>
              </w:rPr>
              <w:t xml:space="preserve"> punktu skaits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Pretendenta vērtējums</w:t>
            </w:r>
          </w:p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633CB5" w:rsidRPr="00E94DF0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Vērtējuma solis (0-1-2)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CC"/>
          </w:tcPr>
          <w:p w:rsidR="00633CB5" w:rsidRPr="00E94DF0" w:rsidRDefault="00633CB5" w:rsidP="003E17B7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E94DF0">
              <w:rPr>
                <w:b/>
                <w:sz w:val="24"/>
                <w:szCs w:val="24"/>
              </w:rPr>
              <w:t>Atsauce uz veidlapu</w:t>
            </w:r>
            <w:r w:rsidRPr="00525B93">
              <w:rPr>
                <w:b/>
                <w:sz w:val="24"/>
                <w:szCs w:val="24"/>
                <w:vertAlign w:val="superscript"/>
              </w:rPr>
              <w:t>[4]</w:t>
            </w:r>
          </w:p>
        </w:tc>
      </w:tr>
      <w:tr w:rsidR="00633CB5" w:rsidRPr="0001043E" w:rsidTr="003E17B7"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633CB5" w:rsidRPr="00FB0F9A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B0F9A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</w:tcBorders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Projektā plānotā rīcība,  mērķis, darbības un nepieciešamība ir skaidri saprotama un pamatota.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B1; B2; B4.1.B5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RPr="0001043E" w:rsidTr="003E17B7">
        <w:tc>
          <w:tcPr>
            <w:tcW w:w="1186" w:type="dxa"/>
            <w:vAlign w:val="center"/>
          </w:tcPr>
          <w:p w:rsidR="00633CB5" w:rsidRPr="003F2402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808" w:type="dxa"/>
            <w:gridSpan w:val="2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Pamatota un skaidri saprotama projekta ieviešanas gaita, būtība un specifika/specializācija.</w:t>
            </w:r>
          </w:p>
        </w:tc>
        <w:tc>
          <w:tcPr>
            <w:tcW w:w="1566" w:type="dxa"/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nil"/>
            </w:tcBorders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B3; B4.1.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RPr="001A516F" w:rsidTr="003E17B7">
        <w:tc>
          <w:tcPr>
            <w:tcW w:w="1186" w:type="dxa"/>
            <w:vAlign w:val="center"/>
          </w:tcPr>
          <w:p w:rsidR="00633CB5" w:rsidRPr="003F2402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808" w:type="dxa"/>
            <w:gridSpan w:val="2"/>
          </w:tcPr>
          <w:p w:rsidR="00633CB5" w:rsidRPr="001A516F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1A516F">
              <w:rPr>
                <w:sz w:val="24"/>
                <w:szCs w:val="24"/>
              </w:rPr>
              <w:t xml:space="preserve">Projekts paredz vides stāvokļa uzlabošanu. </w:t>
            </w:r>
          </w:p>
        </w:tc>
        <w:tc>
          <w:tcPr>
            <w:tcW w:w="1566" w:type="dxa"/>
            <w:vAlign w:val="center"/>
          </w:tcPr>
          <w:p w:rsidR="00633CB5" w:rsidRPr="001A516F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1A51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Pr="001A516F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Pr="001A516F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1A516F">
              <w:rPr>
                <w:sz w:val="24"/>
                <w:szCs w:val="24"/>
              </w:rPr>
              <w:t>B2; B4.1.; B12; B15</w:t>
            </w:r>
          </w:p>
        </w:tc>
      </w:tr>
      <w:tr w:rsidR="00633CB5" w:rsidRPr="001A516F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Pr="001A516F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RPr="0001043E" w:rsidTr="003E17B7">
        <w:tc>
          <w:tcPr>
            <w:tcW w:w="1186" w:type="dxa"/>
            <w:vAlign w:val="center"/>
          </w:tcPr>
          <w:p w:rsidR="00633CB5" w:rsidRPr="003F2402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Pr="003F24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8" w:type="dxa"/>
            <w:gridSpan w:val="2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Projekta rezultātā tiek popularizēts un saglabāts kultūrvēsturiskais mantojums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B2; B4.1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Tr="003E17B7">
        <w:tc>
          <w:tcPr>
            <w:tcW w:w="1186" w:type="dxa"/>
            <w:vAlign w:val="center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4808" w:type="dxa"/>
            <w:gridSpan w:val="2"/>
          </w:tcPr>
          <w:p w:rsidR="00633CB5" w:rsidRPr="00B9270C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525B93">
              <w:rPr>
                <w:sz w:val="24"/>
                <w:szCs w:val="24"/>
              </w:rPr>
              <w:t>Projekta rezultāts veicina iedzīvotāju dzīves kvalitātes uzlabošanu t.i. projekta rezultātā ir nodrošināta pieejama publiskā infrastruktūra, saglabāts/izmantots kultūrvēsturiskais mantojums, īstenoti pasākumi vides saglabāšanai un racionālai (draudzīgai) izmantošanai.</w:t>
            </w:r>
          </w:p>
        </w:tc>
        <w:tc>
          <w:tcPr>
            <w:tcW w:w="1566" w:type="dxa"/>
            <w:vAlign w:val="center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B4; B4.1.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RPr="0001043E" w:rsidTr="003E17B7">
        <w:tc>
          <w:tcPr>
            <w:tcW w:w="1186" w:type="dxa"/>
            <w:vAlign w:val="center"/>
          </w:tcPr>
          <w:p w:rsidR="00633CB5" w:rsidRPr="003F2402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4808" w:type="dxa"/>
            <w:gridSpan w:val="2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Norādīta rezultātu uzturēšana</w:t>
            </w:r>
            <w:r>
              <w:rPr>
                <w:sz w:val="24"/>
                <w:szCs w:val="24"/>
              </w:rPr>
              <w:t xml:space="preserve"> pēc projekta ieviešanas.</w:t>
            </w:r>
          </w:p>
        </w:tc>
        <w:tc>
          <w:tcPr>
            <w:tcW w:w="1566" w:type="dxa"/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 w:rsidRPr="00590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B14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Tr="003E17B7">
        <w:tc>
          <w:tcPr>
            <w:tcW w:w="1186" w:type="dxa"/>
            <w:vAlign w:val="center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4808" w:type="dxa"/>
            <w:gridSpan w:val="2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Norādīta projekta izmaksu atbilstība projekta rezultātiem.</w:t>
            </w:r>
          </w:p>
        </w:tc>
        <w:tc>
          <w:tcPr>
            <w:tcW w:w="1566" w:type="dxa"/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B4.3.; B7; B8; B9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Tr="003E17B7">
        <w:tc>
          <w:tcPr>
            <w:tcW w:w="1186" w:type="dxa"/>
            <w:vAlign w:val="center"/>
          </w:tcPr>
          <w:p w:rsidR="00633CB5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4808" w:type="dxa"/>
            <w:gridSpan w:val="2"/>
          </w:tcPr>
          <w:p w:rsidR="00633CB5" w:rsidRPr="0001043E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1043E">
              <w:rPr>
                <w:sz w:val="24"/>
                <w:szCs w:val="24"/>
              </w:rPr>
              <w:t>rojekt</w:t>
            </w:r>
            <w:r>
              <w:rPr>
                <w:sz w:val="24"/>
                <w:szCs w:val="24"/>
              </w:rPr>
              <w:t>ā norādītas aktivitātes</w:t>
            </w:r>
            <w:r w:rsidRPr="0001043E">
              <w:rPr>
                <w:sz w:val="24"/>
                <w:szCs w:val="24"/>
              </w:rPr>
              <w:t xml:space="preserve"> publicitātes </w:t>
            </w:r>
            <w:r>
              <w:rPr>
                <w:sz w:val="24"/>
                <w:szCs w:val="24"/>
              </w:rPr>
              <w:t>nodrošināšanai un informācijas izplatīšanai.</w:t>
            </w:r>
          </w:p>
        </w:tc>
        <w:tc>
          <w:tcPr>
            <w:tcW w:w="1566" w:type="dxa"/>
            <w:vAlign w:val="center"/>
          </w:tcPr>
          <w:p w:rsidR="00633CB5" w:rsidRPr="00590E87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B13</w:t>
            </w:r>
          </w:p>
        </w:tc>
      </w:tr>
      <w:tr w:rsidR="00633CB5" w:rsidTr="003E17B7">
        <w:tc>
          <w:tcPr>
            <w:tcW w:w="10930" w:type="dxa"/>
            <w:gridSpan w:val="6"/>
            <w:vAlign w:val="center"/>
          </w:tcPr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  <w:p w:rsidR="00633CB5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  <w:tr w:rsidR="00633CB5" w:rsidRPr="00EF4908" w:rsidTr="003E17B7">
        <w:tc>
          <w:tcPr>
            <w:tcW w:w="118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33CB5" w:rsidRPr="00EF4908" w:rsidRDefault="00633CB5" w:rsidP="003E17B7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633CB5" w:rsidRPr="00EF4908" w:rsidRDefault="00633CB5" w:rsidP="003E17B7">
            <w:pPr>
              <w:pStyle w:val="BodyText3"/>
              <w:spacing w:after="0"/>
              <w:jc w:val="center"/>
              <w:rPr>
                <w:sz w:val="24"/>
                <w:szCs w:val="24"/>
              </w:rPr>
            </w:pPr>
            <w:r w:rsidRPr="00EF4908">
              <w:rPr>
                <w:b/>
                <w:sz w:val="24"/>
                <w:szCs w:val="24"/>
              </w:rPr>
              <w:t>Minimālais iegūstamais punktu skaits</w:t>
            </w:r>
          </w:p>
        </w:tc>
        <w:tc>
          <w:tcPr>
            <w:tcW w:w="1566" w:type="dxa"/>
            <w:shd w:val="clear" w:color="auto" w:fill="FFFF99"/>
          </w:tcPr>
          <w:p w:rsidR="00633CB5" w:rsidRPr="00EF4908" w:rsidRDefault="00633CB5" w:rsidP="003E17B7">
            <w:pPr>
              <w:pStyle w:val="BodyText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FFFF99"/>
          </w:tcPr>
          <w:p w:rsidR="00633CB5" w:rsidRPr="00EF4908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FF99"/>
          </w:tcPr>
          <w:p w:rsidR="00633CB5" w:rsidRPr="00EF4908" w:rsidRDefault="00633CB5" w:rsidP="003E17B7">
            <w:pPr>
              <w:pStyle w:val="BodyText3"/>
              <w:spacing w:after="0"/>
              <w:rPr>
                <w:sz w:val="24"/>
                <w:szCs w:val="24"/>
              </w:rPr>
            </w:pPr>
          </w:p>
        </w:tc>
      </w:tr>
    </w:tbl>
    <w:p w:rsidR="00633CB5" w:rsidRPr="00E867D7" w:rsidRDefault="00633CB5" w:rsidP="00633CB5">
      <w:pPr>
        <w:ind w:firstLine="720"/>
        <w:rPr>
          <w:sz w:val="24"/>
          <w:szCs w:val="24"/>
        </w:rPr>
      </w:pPr>
      <w:r w:rsidRPr="00E867D7">
        <w:rPr>
          <w:sz w:val="24"/>
          <w:szCs w:val="24"/>
        </w:rPr>
        <w:lastRenderedPageBreak/>
        <w:t xml:space="preserve">Pretendents aizpilda pašnovērtējuma veidlapu, </w:t>
      </w:r>
      <w:r w:rsidRPr="00E867D7">
        <w:rPr>
          <w:sz w:val="24"/>
          <w:szCs w:val="24"/>
          <w:u w:val="single"/>
        </w:rPr>
        <w:t>piešķirot</w:t>
      </w:r>
      <w:r w:rsidR="00E867D7">
        <w:rPr>
          <w:sz w:val="24"/>
          <w:szCs w:val="24"/>
        </w:rPr>
        <w:t xml:space="preserve"> savam projektam vērtējumu, ko ieraksta ailītē “Pretendenta vērtējums” </w:t>
      </w:r>
      <w:r w:rsidRPr="00E867D7">
        <w:rPr>
          <w:sz w:val="24"/>
          <w:szCs w:val="24"/>
        </w:rPr>
        <w:t xml:space="preserve">un </w:t>
      </w:r>
      <w:r w:rsidRPr="00E867D7">
        <w:rPr>
          <w:sz w:val="24"/>
          <w:szCs w:val="24"/>
          <w:u w:val="single"/>
        </w:rPr>
        <w:t>to pamatojot</w:t>
      </w:r>
      <w:r w:rsidR="00E867D7">
        <w:rPr>
          <w:sz w:val="24"/>
          <w:szCs w:val="24"/>
          <w:u w:val="single"/>
        </w:rPr>
        <w:t xml:space="preserve"> zem katra kritērija pie</w:t>
      </w:r>
      <w:bookmarkStart w:id="0" w:name="_GoBack"/>
      <w:bookmarkEnd w:id="0"/>
      <w:r w:rsidR="00E867D7">
        <w:rPr>
          <w:sz w:val="24"/>
          <w:szCs w:val="24"/>
          <w:u w:val="single"/>
        </w:rPr>
        <w:t>vienotajā ailītē</w:t>
      </w:r>
      <w:r w:rsidRPr="00E867D7">
        <w:rPr>
          <w:sz w:val="24"/>
          <w:szCs w:val="24"/>
        </w:rPr>
        <w:t xml:space="preserve">. </w:t>
      </w:r>
    </w:p>
    <w:p w:rsidR="00E867D7" w:rsidRDefault="00E867D7" w:rsidP="00E867D7">
      <w:pPr>
        <w:pStyle w:val="NormalWeb"/>
        <w:spacing w:before="0" w:after="80"/>
        <w:ind w:firstLine="720"/>
        <w:jc w:val="both"/>
      </w:pPr>
      <w:r>
        <w:t xml:space="preserve">Par </w:t>
      </w:r>
      <w:r w:rsidRPr="00D0291D">
        <w:rPr>
          <w:b/>
        </w:rPr>
        <w:t xml:space="preserve">katru </w:t>
      </w:r>
      <w:r w:rsidRPr="003D0822">
        <w:t>kritērij</w:t>
      </w:r>
      <w:r>
        <w:t xml:space="preserve">u </w:t>
      </w:r>
      <w:r w:rsidRPr="00D0291D">
        <w:rPr>
          <w:b/>
        </w:rPr>
        <w:t>EJZF</w:t>
      </w:r>
      <w:r>
        <w:t xml:space="preserve"> programmā</w:t>
      </w:r>
      <w:r>
        <w:t xml:space="preserve"> </w:t>
      </w:r>
      <w:r w:rsidRPr="003D0822">
        <w:t xml:space="preserve">projekts </w:t>
      </w:r>
      <w:r w:rsidRPr="00D0291D">
        <w:rPr>
          <w:b/>
        </w:rPr>
        <w:t>saņem</w:t>
      </w:r>
      <w:r w:rsidRPr="003D0822">
        <w:t xml:space="preserve"> punktu novērtējumu </w:t>
      </w:r>
      <w:r w:rsidRPr="003D0822">
        <w:rPr>
          <w:rStyle w:val="apple-style-span"/>
          <w:color w:val="000000"/>
        </w:rPr>
        <w:t xml:space="preserve">no </w:t>
      </w:r>
      <w:r w:rsidRPr="00D0291D">
        <w:rPr>
          <w:rStyle w:val="apple-style-span"/>
          <w:b/>
          <w:color w:val="000000"/>
        </w:rPr>
        <w:t>0 līdz 2</w:t>
      </w:r>
      <w:r w:rsidRPr="003D0822">
        <w:rPr>
          <w:rStyle w:val="apple-style-span"/>
          <w:color w:val="000000"/>
        </w:rPr>
        <w:t xml:space="preserve"> (0 – neatbilst, 1 – </w:t>
      </w:r>
      <w:r>
        <w:rPr>
          <w:rStyle w:val="apple-style-span"/>
          <w:color w:val="000000"/>
        </w:rPr>
        <w:t xml:space="preserve">daļēji </w:t>
      </w:r>
      <w:r w:rsidRPr="002B52A9">
        <w:rPr>
          <w:rStyle w:val="apple-style-span"/>
          <w:color w:val="000000"/>
        </w:rPr>
        <w:t>atbilst</w:t>
      </w:r>
      <w:r w:rsidRPr="003D0822">
        <w:rPr>
          <w:rStyle w:val="apple-style-span"/>
          <w:color w:val="000000"/>
        </w:rPr>
        <w:t>, 2 –</w:t>
      </w:r>
      <w:r>
        <w:rPr>
          <w:rStyle w:val="apple-style-span"/>
          <w:color w:val="000000"/>
        </w:rPr>
        <w:t xml:space="preserve"> </w:t>
      </w:r>
      <w:r w:rsidRPr="003D0822">
        <w:rPr>
          <w:rStyle w:val="apple-style-span"/>
          <w:color w:val="000000"/>
        </w:rPr>
        <w:t>labi)</w:t>
      </w:r>
      <w:r w:rsidRPr="003D0822">
        <w:t xml:space="preserve">, kuru kopsumma norāda projektu vietu sarakstā attiecībā pret citiem. </w:t>
      </w:r>
    </w:p>
    <w:p w:rsidR="00E867D7" w:rsidRDefault="00E867D7" w:rsidP="00E867D7">
      <w:pPr>
        <w:pStyle w:val="NormalWeb"/>
        <w:spacing w:before="0" w:after="80"/>
        <w:ind w:firstLine="720"/>
        <w:jc w:val="both"/>
      </w:pPr>
      <w:r w:rsidRPr="00525B93">
        <w:t>Vērtējuma skaidrojums: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748"/>
        <w:gridCol w:w="2686"/>
      </w:tblGrid>
      <w:tr w:rsidR="00E867D7" w:rsidTr="003E17B7">
        <w:tc>
          <w:tcPr>
            <w:tcW w:w="1843" w:type="dxa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Punkti</w:t>
            </w:r>
          </w:p>
        </w:tc>
        <w:tc>
          <w:tcPr>
            <w:tcW w:w="2748" w:type="dxa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>
              <w:rPr>
                <w:b/>
              </w:rPr>
              <w:t>Definējums</w:t>
            </w:r>
          </w:p>
        </w:tc>
        <w:tc>
          <w:tcPr>
            <w:tcW w:w="2686" w:type="dxa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Vērtējums</w:t>
            </w:r>
          </w:p>
        </w:tc>
      </w:tr>
      <w:tr w:rsidR="00E867D7" w:rsidTr="003E17B7">
        <w:tc>
          <w:tcPr>
            <w:tcW w:w="1843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0</w:t>
            </w:r>
          </w:p>
        </w:tc>
        <w:tc>
          <w:tcPr>
            <w:tcW w:w="2748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Neatbilst</w:t>
            </w:r>
          </w:p>
        </w:tc>
        <w:tc>
          <w:tcPr>
            <w:tcW w:w="2686" w:type="dxa"/>
          </w:tcPr>
          <w:p w:rsidR="00E867D7" w:rsidRDefault="00E867D7" w:rsidP="003E17B7">
            <w:pPr>
              <w:pStyle w:val="NormalWeb"/>
              <w:spacing w:before="0"/>
              <w:jc w:val="both"/>
            </w:pPr>
            <w:r>
              <w:t>Pilnībā neatbilst kritērijā noteiktajām prasībām</w:t>
            </w:r>
            <w:r>
              <w:t>, nav sniegta informācija</w:t>
            </w:r>
            <w:r>
              <w:t>.</w:t>
            </w:r>
          </w:p>
        </w:tc>
      </w:tr>
      <w:tr w:rsidR="00E867D7" w:rsidTr="003E17B7">
        <w:tc>
          <w:tcPr>
            <w:tcW w:w="1843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1</w:t>
            </w:r>
          </w:p>
        </w:tc>
        <w:tc>
          <w:tcPr>
            <w:tcW w:w="2748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Daļēji atbilst</w:t>
            </w:r>
          </w:p>
        </w:tc>
        <w:tc>
          <w:tcPr>
            <w:tcW w:w="2686" w:type="dxa"/>
          </w:tcPr>
          <w:p w:rsidR="00E867D7" w:rsidRDefault="00E867D7" w:rsidP="003E17B7">
            <w:pPr>
              <w:pStyle w:val="NormalWeb"/>
              <w:spacing w:before="0"/>
              <w:jc w:val="both"/>
            </w:pPr>
            <w:r>
              <w:t>Norādītā informācija daļēji aprakstīta, nav skaidri definēti paredzamie rādītāji, daļēji atbilst kritērijos noteiktajām prasībām.</w:t>
            </w:r>
          </w:p>
        </w:tc>
      </w:tr>
      <w:tr w:rsidR="00E867D7" w:rsidTr="003E17B7">
        <w:tc>
          <w:tcPr>
            <w:tcW w:w="1843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2</w:t>
            </w:r>
          </w:p>
        </w:tc>
        <w:tc>
          <w:tcPr>
            <w:tcW w:w="2748" w:type="dxa"/>
            <w:vAlign w:val="center"/>
          </w:tcPr>
          <w:p w:rsidR="00E867D7" w:rsidRPr="002B52A9" w:rsidRDefault="00E867D7" w:rsidP="003E17B7">
            <w:pPr>
              <w:pStyle w:val="NormalWeb"/>
              <w:spacing w:before="0"/>
              <w:jc w:val="center"/>
              <w:rPr>
                <w:b/>
              </w:rPr>
            </w:pPr>
            <w:r w:rsidRPr="002B52A9">
              <w:rPr>
                <w:b/>
              </w:rPr>
              <w:t>Labi</w:t>
            </w:r>
          </w:p>
        </w:tc>
        <w:tc>
          <w:tcPr>
            <w:tcW w:w="2686" w:type="dxa"/>
          </w:tcPr>
          <w:p w:rsidR="00E867D7" w:rsidRDefault="00E867D7" w:rsidP="003E17B7">
            <w:pPr>
              <w:pStyle w:val="NormalWeb"/>
              <w:spacing w:before="0"/>
              <w:jc w:val="both"/>
            </w:pPr>
            <w:r>
              <w:t>Norādītā informācija un apraksts pilnībā atbilst kritērijos noteiktajām prasībām.</w:t>
            </w:r>
          </w:p>
        </w:tc>
      </w:tr>
    </w:tbl>
    <w:p w:rsidR="00633CB5" w:rsidRDefault="00633CB5" w:rsidP="00633CB5"/>
    <w:sectPr w:rsidR="00633CB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A6" w:rsidRDefault="00E213A6" w:rsidP="00633CB5">
      <w:r>
        <w:separator/>
      </w:r>
    </w:p>
  </w:endnote>
  <w:endnote w:type="continuationSeparator" w:id="0">
    <w:p w:rsidR="00E213A6" w:rsidRDefault="00E213A6" w:rsidP="006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2265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E867D7" w:rsidRPr="00E867D7" w:rsidRDefault="00E867D7">
        <w:pPr>
          <w:pStyle w:val="Footer"/>
          <w:jc w:val="right"/>
          <w:rPr>
            <w:sz w:val="20"/>
            <w:szCs w:val="20"/>
          </w:rPr>
        </w:pPr>
        <w:r w:rsidRPr="00E867D7">
          <w:rPr>
            <w:sz w:val="20"/>
            <w:szCs w:val="20"/>
          </w:rPr>
          <w:fldChar w:fldCharType="begin"/>
        </w:r>
        <w:r w:rsidRPr="00E867D7">
          <w:rPr>
            <w:sz w:val="20"/>
            <w:szCs w:val="20"/>
          </w:rPr>
          <w:instrText xml:space="preserve"> PAGE   \* MERGEFORMAT </w:instrText>
        </w:r>
        <w:r w:rsidRPr="00E867D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E867D7">
          <w:rPr>
            <w:noProof/>
            <w:sz w:val="20"/>
            <w:szCs w:val="20"/>
          </w:rPr>
          <w:fldChar w:fldCharType="end"/>
        </w:r>
      </w:p>
    </w:sdtContent>
  </w:sdt>
  <w:p w:rsidR="00E867D7" w:rsidRDefault="00E86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A6" w:rsidRDefault="00E213A6" w:rsidP="00633CB5">
      <w:r>
        <w:separator/>
      </w:r>
    </w:p>
  </w:footnote>
  <w:footnote w:type="continuationSeparator" w:id="0">
    <w:p w:rsidR="00E213A6" w:rsidRDefault="00E213A6" w:rsidP="0063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B5" w:rsidRPr="00633CB5" w:rsidRDefault="00633CB5" w:rsidP="00633CB5">
    <w:pPr>
      <w:pStyle w:val="Header"/>
      <w:jc w:val="center"/>
      <w:rPr>
        <w:b/>
      </w:rPr>
    </w:pPr>
    <w:r w:rsidRPr="00633CB5">
      <w:rPr>
        <w:b/>
      </w:rPr>
      <w:t>Pretendenta pašnovērtējuma veidlapa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F"/>
    <w:rsid w:val="00620759"/>
    <w:rsid w:val="006256F4"/>
    <w:rsid w:val="00633CB5"/>
    <w:rsid w:val="006B2D12"/>
    <w:rsid w:val="00864C5F"/>
    <w:rsid w:val="00E213A6"/>
    <w:rsid w:val="00E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E382-50B7-4329-8779-90DD18B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C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864C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4C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33C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3C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style-span">
    <w:name w:val="apple-style-span"/>
    <w:basedOn w:val="DefaultParagraphFont"/>
    <w:rsid w:val="00E867D7"/>
  </w:style>
  <w:style w:type="paragraph" w:styleId="NormalWeb">
    <w:name w:val="Normal (Web)"/>
    <w:basedOn w:val="Normal"/>
    <w:uiPriority w:val="99"/>
    <w:semiHidden/>
    <w:rsid w:val="00E867D7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E8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2625-AFD5-4192-9D5A-86AA813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2</cp:revision>
  <dcterms:created xsi:type="dcterms:W3CDTF">2016-11-29T09:11:00Z</dcterms:created>
  <dcterms:modified xsi:type="dcterms:W3CDTF">2016-11-29T09:45:00Z</dcterms:modified>
</cp:coreProperties>
</file>